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57E" w:rsidRDefault="0083225C">
      <w:r>
        <w:rPr>
          <w:noProof/>
        </w:rPr>
        <w:drawing>
          <wp:anchor distT="0" distB="0" distL="114300" distR="114300" simplePos="0" relativeHeight="251658240" behindDoc="1" locked="0" layoutInCell="1" allowOverlap="1">
            <wp:simplePos x="0" y="0"/>
            <wp:positionH relativeFrom="column">
              <wp:posOffset>-1061085</wp:posOffset>
            </wp:positionH>
            <wp:positionV relativeFrom="paragraph">
              <wp:posOffset>-720090</wp:posOffset>
            </wp:positionV>
            <wp:extent cx="7531100" cy="10584815"/>
            <wp:effectExtent l="19050" t="0" r="0" b="0"/>
            <wp:wrapTight wrapText="bothSides">
              <wp:wrapPolygon edited="0">
                <wp:start x="-55" y="0"/>
                <wp:lineTo x="-55" y="21575"/>
                <wp:lineTo x="21582" y="21575"/>
                <wp:lineTo x="21582" y="0"/>
                <wp:lineTo x="-55" y="0"/>
              </wp:wrapPolygon>
            </wp:wrapTight>
            <wp:docPr id="1" name="Рисунок 1" descr="C:\Users\admin\Desktop\памятки буклеты\1652909853_35-celes-club-p-novogodnii-fon-dlya-vorda-krasivie-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амятки буклеты\1652909853_35-celes-club-p-novogodnii-fon-dlya-vorda-krasivie-42.jpg"/>
                    <pic:cNvPicPr>
                      <a:picLocks noChangeAspect="1" noChangeArrowheads="1"/>
                    </pic:cNvPicPr>
                  </pic:nvPicPr>
                  <pic:blipFill>
                    <a:blip r:embed="rId4"/>
                    <a:srcRect l="12518" t="2050" r="13378" b="2332"/>
                    <a:stretch>
                      <a:fillRect/>
                    </a:stretch>
                  </pic:blipFill>
                  <pic:spPr bwMode="auto">
                    <a:xfrm>
                      <a:off x="0" y="0"/>
                      <a:ext cx="7531100" cy="10584815"/>
                    </a:xfrm>
                    <a:prstGeom prst="rect">
                      <a:avLst/>
                    </a:prstGeom>
                    <a:noFill/>
                    <a:ln w="9525">
                      <a:noFill/>
                      <a:miter lim="800000"/>
                      <a:headEnd/>
                      <a:tailEnd/>
                    </a:ln>
                  </pic:spPr>
                </pic:pic>
              </a:graphicData>
            </a:graphic>
          </wp:anchor>
        </w:drawing>
      </w:r>
      <w:r>
        <w:rPr>
          <w:noProof/>
          <w:lang w:eastAsia="en-US"/>
        </w:rPr>
        <w:pict>
          <v:shapetype id="_x0000_t202" coordsize="21600,21600" o:spt="202" path="m,l,21600r21600,l21600,xe">
            <v:stroke joinstyle="miter"/>
            <v:path gradientshapeok="t" o:connecttype="rect"/>
          </v:shapetype>
          <v:shape id="_x0000_s1028" type="#_x0000_t202" style="position:absolute;margin-left:-29.5pt;margin-top:6.75pt;width:524.8pt;height:650.2pt;z-index:251660288;mso-position-horizontal-relative:text;mso-position-vertical-relative:text;mso-width-relative:margin;mso-height-relative:margin" filled="f" stroked="f">
            <v:textbox>
              <w:txbxContent>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Новый год и Рождество — долгожданные праздники, любимые всеми. Игры, забавы вокруг зеленой красавицы надолго остаются в памяти детей. Мы искренне надеемся, что они будут радостными. Но не стоит забывать, что именно в период праздничных дней дома, на прогулках и в гостях вас могут поджидать самые неожиданные опасные ситуации. Чтобы избежать их или максимально сократить риск воспользуйтесь следующими правилами:</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1. Не украшайте ёлку матерчатыми и пластмассовыми игрушками.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2. Не обкладывайте подставку ёлки ватой.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xml:space="preserve">3. Освещать ёлку следует только </w:t>
                  </w:r>
                  <w:proofErr w:type="spellStart"/>
                  <w:r w:rsidRPr="0083225C">
                    <w:rPr>
                      <w:rFonts w:asciiTheme="majorHAnsi" w:hAnsiTheme="majorHAnsi"/>
                      <w:sz w:val="26"/>
                      <w:szCs w:val="26"/>
                    </w:rPr>
                    <w:t>электрогирляндами</w:t>
                  </w:r>
                  <w:proofErr w:type="spellEnd"/>
                  <w:r w:rsidRPr="0083225C">
                    <w:rPr>
                      <w:rFonts w:asciiTheme="majorHAnsi" w:hAnsiTheme="majorHAnsi"/>
                      <w:sz w:val="26"/>
                      <w:szCs w:val="26"/>
                    </w:rPr>
                    <w:t xml:space="preserve"> промышленного производства.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4. В помещении не разрешается зажигать бенгальские огни, применять хлопушки и восковые свечи.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xml:space="preserve">5. Не следует использовать пиротехнику, если вы не </w:t>
                  </w:r>
                  <w:proofErr w:type="gramStart"/>
                  <w:r w:rsidRPr="0083225C">
                    <w:rPr>
                      <w:rFonts w:asciiTheme="majorHAnsi" w:hAnsiTheme="majorHAnsi"/>
                      <w:sz w:val="26"/>
                      <w:szCs w:val="26"/>
                    </w:rPr>
                    <w:t>понимаете</w:t>
                  </w:r>
                  <w:proofErr w:type="gramEnd"/>
                  <w:r w:rsidRPr="0083225C">
                    <w:rPr>
                      <w:rFonts w:asciiTheme="majorHAnsi" w:hAnsiTheme="majorHAnsi"/>
                      <w:sz w:val="26"/>
                      <w:szCs w:val="26"/>
                    </w:rPr>
                    <w:t xml:space="preserve"> как ею пользоваться, а инструкции не прилагается, или она написана на непонятном вам языке.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6. Нельзя ремонтировать и вторично использовать не сработавшую пиротехнику.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7. Категорически запрещается применять самодельные пиротехнические устройства.</w:t>
                  </w:r>
                </w:p>
                <w:p w:rsidR="0083225C" w:rsidRPr="0083225C" w:rsidRDefault="0083225C" w:rsidP="0083225C">
                  <w:pPr>
                    <w:spacing w:after="0" w:line="240" w:lineRule="auto"/>
                    <w:rPr>
                      <w:rFonts w:asciiTheme="majorHAnsi" w:hAnsiTheme="majorHAnsi"/>
                      <w:b/>
                      <w:color w:val="C00000"/>
                      <w:sz w:val="26"/>
                      <w:szCs w:val="26"/>
                    </w:rPr>
                  </w:pPr>
                  <w:r w:rsidRPr="0083225C">
                    <w:rPr>
                      <w:rFonts w:asciiTheme="majorHAnsi" w:hAnsiTheme="majorHAnsi"/>
                      <w:sz w:val="26"/>
                      <w:szCs w:val="26"/>
                    </w:rPr>
                    <w:t>                                                        </w:t>
                  </w:r>
                  <w:r w:rsidRPr="0083225C">
                    <w:rPr>
                      <w:rFonts w:asciiTheme="majorHAnsi" w:hAnsiTheme="majorHAnsi"/>
                      <w:b/>
                      <w:color w:val="C00000"/>
                      <w:sz w:val="26"/>
                      <w:szCs w:val="26"/>
                    </w:rPr>
                    <w:t>Запрещено:</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устраивать "салюты" ближе 30 метров от жилых домов и легковоспламеняющихся предметов, под низкими  навесами и кронами деревьев.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носить пиротехнику в карманах.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держать фитиль во время зажигания около лица</w:t>
                  </w:r>
                  <w:proofErr w:type="gramStart"/>
                  <w:r w:rsidRPr="0083225C">
                    <w:rPr>
                      <w:rFonts w:asciiTheme="majorHAnsi" w:hAnsiTheme="majorHAnsi"/>
                      <w:sz w:val="26"/>
                      <w:szCs w:val="26"/>
                    </w:rPr>
                    <w:t>.</w:t>
                  </w:r>
                  <w:proofErr w:type="gramEnd"/>
                  <w:r w:rsidRPr="0083225C">
                    <w:rPr>
                      <w:rFonts w:asciiTheme="majorHAnsi" w:hAnsiTheme="majorHAnsi"/>
                      <w:sz w:val="26"/>
                      <w:szCs w:val="26"/>
                    </w:rPr>
                    <w:t xml:space="preserve"> - </w:t>
                  </w:r>
                  <w:proofErr w:type="gramStart"/>
                  <w:r w:rsidRPr="0083225C">
                    <w:rPr>
                      <w:rFonts w:asciiTheme="majorHAnsi" w:hAnsiTheme="majorHAnsi"/>
                      <w:sz w:val="26"/>
                      <w:szCs w:val="26"/>
                    </w:rPr>
                    <w:t>и</w:t>
                  </w:r>
                  <w:proofErr w:type="gramEnd"/>
                  <w:r w:rsidRPr="0083225C">
                    <w:rPr>
                      <w:rFonts w:asciiTheme="majorHAnsi" w:hAnsiTheme="majorHAnsi"/>
                      <w:sz w:val="26"/>
                      <w:szCs w:val="26"/>
                    </w:rPr>
                    <w:t>спользовать пиротехнику при сильном ветре.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направлять ракеты и фейерверки на людей.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бросать петарды под ноги.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низко нагибаться над зажженными фейерверками.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находиться ближе 15 метров от зажженных пиротехнических изделий.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Категорически запрещается использовать рядом с жилыми домами и другими постройками изделия, летящие вверх траектория их полёта непредсказуема, они могут попасть в дом, залететь на чердак или крышу и стать причиной пожара. </w:t>
                  </w:r>
                  <w:r w:rsidRPr="0083225C">
                    <w:rPr>
                      <w:rFonts w:asciiTheme="majorHAnsi" w:hAnsiTheme="majorHAnsi"/>
                      <w:sz w:val="26"/>
                      <w:szCs w:val="26"/>
                    </w:rPr>
                    <w:br/>
                    <w:t>       В квартирах и частных домах не рекомендуется при праздновании Нового Года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 </w:t>
                  </w:r>
                </w:p>
                <w:p w:rsidR="0083225C" w:rsidRPr="0083225C" w:rsidRDefault="0083225C" w:rsidP="0083225C">
                  <w:pPr>
                    <w:spacing w:after="0" w:line="240" w:lineRule="auto"/>
                    <w:rPr>
                      <w:rFonts w:asciiTheme="majorHAnsi" w:hAnsiTheme="majorHAnsi"/>
                      <w:sz w:val="26"/>
                      <w:szCs w:val="26"/>
                    </w:rPr>
                  </w:pPr>
                  <w:r w:rsidRPr="0083225C">
                    <w:rPr>
                      <w:rFonts w:asciiTheme="majorHAnsi" w:hAnsiTheme="majorHAnsi"/>
                      <w:sz w:val="26"/>
                      <w:szCs w:val="26"/>
                    </w:rPr>
                    <w:t> </w:t>
                  </w:r>
                </w:p>
                <w:p w:rsidR="0083225C" w:rsidRDefault="0083225C" w:rsidP="0083225C">
                  <w:pPr>
                    <w:spacing w:after="0"/>
                    <w:jc w:val="center"/>
                    <w:rPr>
                      <w:rFonts w:asciiTheme="majorHAnsi" w:hAnsiTheme="majorHAnsi"/>
                      <w:b/>
                      <w:i/>
                      <w:color w:val="C00000"/>
                      <w:sz w:val="28"/>
                    </w:rPr>
                  </w:pPr>
                  <w:r w:rsidRPr="0083225C">
                    <w:rPr>
                      <w:rFonts w:asciiTheme="majorHAnsi" w:hAnsiTheme="majorHAnsi"/>
                      <w:b/>
                      <w:i/>
                      <w:color w:val="C00000"/>
                      <w:sz w:val="28"/>
                    </w:rPr>
                    <w:t>В случае малейших  признаков загорания сообщите в службу спасения -112 (бесплатно)</w:t>
                  </w:r>
                </w:p>
                <w:p w:rsidR="0083225C" w:rsidRDefault="0083225C" w:rsidP="0083225C">
                  <w:pPr>
                    <w:spacing w:after="0"/>
                    <w:jc w:val="center"/>
                    <w:rPr>
                      <w:rFonts w:asciiTheme="majorHAnsi" w:hAnsiTheme="majorHAnsi"/>
                      <w:b/>
                      <w:i/>
                      <w:color w:val="C00000"/>
                      <w:sz w:val="28"/>
                    </w:rPr>
                  </w:pPr>
                </w:p>
                <w:p w:rsidR="0083225C" w:rsidRDefault="0083225C" w:rsidP="0083225C">
                  <w:pPr>
                    <w:spacing w:after="0"/>
                    <w:jc w:val="center"/>
                    <w:rPr>
                      <w:rFonts w:asciiTheme="majorHAnsi" w:hAnsiTheme="majorHAnsi"/>
                      <w:b/>
                      <w:i/>
                      <w:color w:val="C00000"/>
                      <w:sz w:val="28"/>
                    </w:rPr>
                  </w:pPr>
                </w:p>
                <w:p w:rsidR="0083225C" w:rsidRDefault="0083225C" w:rsidP="0083225C">
                  <w:pPr>
                    <w:spacing w:after="0"/>
                    <w:jc w:val="center"/>
                    <w:rPr>
                      <w:rFonts w:asciiTheme="majorHAnsi" w:hAnsiTheme="majorHAnsi"/>
                      <w:b/>
                      <w:i/>
                      <w:color w:val="C00000"/>
                      <w:sz w:val="28"/>
                    </w:rPr>
                  </w:pPr>
                </w:p>
                <w:p w:rsidR="0083225C" w:rsidRDefault="0083225C" w:rsidP="0083225C">
                  <w:pPr>
                    <w:spacing w:after="0"/>
                    <w:jc w:val="center"/>
                    <w:rPr>
                      <w:rFonts w:asciiTheme="majorHAnsi" w:hAnsiTheme="majorHAnsi"/>
                      <w:b/>
                      <w:i/>
                      <w:color w:val="C00000"/>
                      <w:sz w:val="28"/>
                    </w:rPr>
                  </w:pPr>
                </w:p>
                <w:p w:rsidR="0083225C" w:rsidRPr="0083225C" w:rsidRDefault="0083225C" w:rsidP="0083225C">
                  <w:pPr>
                    <w:spacing w:after="0"/>
                    <w:jc w:val="center"/>
                    <w:rPr>
                      <w:rFonts w:asciiTheme="majorHAnsi" w:hAnsiTheme="majorHAnsi"/>
                      <w:b/>
                      <w:i/>
                      <w:sz w:val="28"/>
                    </w:rPr>
                  </w:pPr>
                  <w:r>
                    <w:rPr>
                      <w:rFonts w:asciiTheme="majorHAnsi" w:hAnsiTheme="majorHAnsi"/>
                      <w:b/>
                      <w:i/>
                      <w:color w:val="C00000"/>
                      <w:sz w:val="28"/>
                    </w:rPr>
                    <w:t xml:space="preserve">                                                                               </w:t>
                  </w:r>
                  <w:r w:rsidRPr="0083225C">
                    <w:rPr>
                      <w:rFonts w:asciiTheme="majorHAnsi" w:hAnsiTheme="majorHAnsi"/>
                      <w:b/>
                      <w:i/>
                      <w:sz w:val="28"/>
                    </w:rPr>
                    <w:t>Полтавка 2023</w:t>
                  </w:r>
                </w:p>
                <w:p w:rsidR="00AC7982" w:rsidRPr="0083225C" w:rsidRDefault="00AC7982" w:rsidP="0083225C">
                  <w:pPr>
                    <w:jc w:val="center"/>
                    <w:rPr>
                      <w:rFonts w:asciiTheme="majorHAnsi" w:hAnsiTheme="majorHAnsi"/>
                      <w:b/>
                      <w:i/>
                      <w:color w:val="C00000"/>
                      <w:sz w:val="28"/>
                    </w:rPr>
                  </w:pPr>
                </w:p>
              </w:txbxContent>
            </v:textbox>
          </v:shape>
        </w:pict>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2.2pt;margin-top:35pt;width:462.6pt;height:35.9pt;z-index:-251654144;mso-position-horizontal-relative:text;mso-position-vertical-relative:text" wrapcoords="9417 -450 -105 3600 0 13950 -735 14850 -490 21150 20620 22500 21670 22500 21530 6750 21670 4050 21110 3150 17434 -450 9417 -450"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Cambria&quot;;font-weight:bold;v-text-kern:t" trim="t" fitpath="t" string="БЕЗОПАСНЫЙ     НОВЫЙ   ГОД"/>
            <w10:wrap type="tight"/>
          </v:shape>
        </w:pict>
      </w:r>
    </w:p>
    <w:sectPr w:rsidR="003115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grammar="clean"/>
  <w:defaultTabStop w:val="708"/>
  <w:characterSpacingControl w:val="doNotCompress"/>
  <w:compat>
    <w:useFELayout/>
  </w:compat>
  <w:rsids>
    <w:rsidRoot w:val="00833A96"/>
    <w:rsid w:val="0031157E"/>
    <w:rsid w:val="0072000B"/>
    <w:rsid w:val="0083225C"/>
    <w:rsid w:val="00833A96"/>
    <w:rsid w:val="00AC79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798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C7982"/>
    <w:rPr>
      <w:b/>
      <w:bCs/>
    </w:rPr>
  </w:style>
  <w:style w:type="character" w:styleId="a5">
    <w:name w:val="Emphasis"/>
    <w:basedOn w:val="a0"/>
    <w:uiPriority w:val="20"/>
    <w:qFormat/>
    <w:rsid w:val="00AC7982"/>
    <w:rPr>
      <w:i/>
      <w:iCs/>
    </w:rPr>
  </w:style>
</w:styles>
</file>

<file path=word/webSettings.xml><?xml version="1.0" encoding="utf-8"?>
<w:webSettings xmlns:r="http://schemas.openxmlformats.org/officeDocument/2006/relationships" xmlns:w="http://schemas.openxmlformats.org/wordprocessingml/2006/main">
  <w:divs>
    <w:div w:id="1003164334">
      <w:bodyDiv w:val="1"/>
      <w:marLeft w:val="0"/>
      <w:marRight w:val="0"/>
      <w:marTop w:val="0"/>
      <w:marBottom w:val="0"/>
      <w:divBdr>
        <w:top w:val="none" w:sz="0" w:space="0" w:color="auto"/>
        <w:left w:val="none" w:sz="0" w:space="0" w:color="auto"/>
        <w:bottom w:val="none" w:sz="0" w:space="0" w:color="auto"/>
        <w:right w:val="none" w:sz="0" w:space="0" w:color="auto"/>
      </w:divBdr>
    </w:div>
    <w:div w:id="1291394996">
      <w:bodyDiv w:val="1"/>
      <w:marLeft w:val="0"/>
      <w:marRight w:val="0"/>
      <w:marTop w:val="0"/>
      <w:marBottom w:val="0"/>
      <w:divBdr>
        <w:top w:val="none" w:sz="0" w:space="0" w:color="auto"/>
        <w:left w:val="none" w:sz="0" w:space="0" w:color="auto"/>
        <w:bottom w:val="none" w:sz="0" w:space="0" w:color="auto"/>
        <w:right w:val="none" w:sz="0" w:space="0" w:color="auto"/>
      </w:divBdr>
    </w:div>
    <w:div w:id="1593469463">
      <w:bodyDiv w:val="1"/>
      <w:marLeft w:val="0"/>
      <w:marRight w:val="0"/>
      <w:marTop w:val="0"/>
      <w:marBottom w:val="0"/>
      <w:divBdr>
        <w:top w:val="none" w:sz="0" w:space="0" w:color="auto"/>
        <w:left w:val="none" w:sz="0" w:space="0" w:color="auto"/>
        <w:bottom w:val="none" w:sz="0" w:space="0" w:color="auto"/>
        <w:right w:val="none" w:sz="0" w:space="0" w:color="auto"/>
      </w:divBdr>
    </w:div>
    <w:div w:id="172020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152x88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0</Words>
  <Characters>3</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2023-12-05T04:27:00Z</dcterms:created>
  <dcterms:modified xsi:type="dcterms:W3CDTF">2023-12-05T04:59:00Z</dcterms:modified>
</cp:coreProperties>
</file>